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04F6" w:rsidRPr="005104F6" w:rsidRDefault="005104F6" w:rsidP="005104F6">
      <w:pPr>
        <w:spacing w:after="0" w:line="240" w:lineRule="auto"/>
        <w:jc w:val="both"/>
        <w:rPr>
          <w:rFonts w:ascii="Times New Roman" w:eastAsia="Calibri" w:hAnsi="Times New Roman" w:cs="Times New Roman"/>
          <w:sz w:val="28"/>
          <w:szCs w:val="28"/>
        </w:rPr>
      </w:pPr>
      <w:r w:rsidRPr="005104F6">
        <w:rPr>
          <w:rFonts w:ascii="Times New Roman" w:eastAsia="Calibri" w:hAnsi="Times New Roman" w:cs="Times New Roman"/>
          <w:sz w:val="28"/>
          <w:szCs w:val="28"/>
        </w:rPr>
        <w:t>Дело № 1-326/2025</w:t>
      </w:r>
    </w:p>
    <w:p w:rsidR="005104F6" w:rsidRPr="005104F6" w:rsidRDefault="005104F6" w:rsidP="005104F6">
      <w:pPr>
        <w:spacing w:after="0" w:line="240" w:lineRule="auto"/>
        <w:jc w:val="both"/>
        <w:rPr>
          <w:rFonts w:ascii="Times New Roman" w:eastAsia="Calibri" w:hAnsi="Times New Roman" w:cs="Times New Roman"/>
          <w:sz w:val="28"/>
          <w:szCs w:val="28"/>
        </w:rPr>
      </w:pPr>
      <w:r w:rsidRPr="005104F6">
        <w:rPr>
          <w:rFonts w:ascii="Times New Roman" w:eastAsia="Calibri" w:hAnsi="Times New Roman" w:cs="Times New Roman"/>
          <w:sz w:val="28"/>
          <w:szCs w:val="28"/>
        </w:rPr>
        <w:t>УИД 78RS0022-01-2025-004639-88</w:t>
      </w:r>
    </w:p>
    <w:p w:rsidR="005104F6" w:rsidRPr="005104F6" w:rsidRDefault="005104F6" w:rsidP="005104F6">
      <w:pPr>
        <w:spacing w:after="0" w:line="240" w:lineRule="auto"/>
        <w:ind w:firstLine="426"/>
        <w:jc w:val="both"/>
        <w:rPr>
          <w:rFonts w:ascii="Times New Roman" w:eastAsia="Calibri" w:hAnsi="Times New Roman" w:cs="Times New Roman"/>
          <w:sz w:val="28"/>
          <w:szCs w:val="28"/>
        </w:rPr>
      </w:pPr>
    </w:p>
    <w:p w:rsidR="005104F6" w:rsidRPr="005104F6" w:rsidRDefault="005104F6" w:rsidP="005104F6">
      <w:pPr>
        <w:spacing w:after="0" w:line="240" w:lineRule="auto"/>
        <w:ind w:firstLine="426"/>
        <w:jc w:val="center"/>
        <w:rPr>
          <w:rFonts w:ascii="Times New Roman" w:eastAsia="Calibri" w:hAnsi="Times New Roman" w:cs="Times New Roman"/>
          <w:sz w:val="28"/>
          <w:szCs w:val="28"/>
        </w:rPr>
      </w:pPr>
      <w:r w:rsidRPr="005104F6">
        <w:rPr>
          <w:rFonts w:ascii="Times New Roman" w:eastAsia="Calibri" w:hAnsi="Times New Roman" w:cs="Times New Roman"/>
          <w:sz w:val="28"/>
          <w:szCs w:val="28"/>
        </w:rPr>
        <w:t>П О С Т А Н О В Л Е Н И Е</w:t>
      </w:r>
    </w:p>
    <w:p w:rsidR="005104F6" w:rsidRPr="005104F6" w:rsidRDefault="005104F6" w:rsidP="005104F6">
      <w:pPr>
        <w:spacing w:after="0" w:line="240" w:lineRule="auto"/>
        <w:ind w:firstLine="426"/>
        <w:jc w:val="both"/>
        <w:rPr>
          <w:rFonts w:ascii="Times New Roman" w:eastAsia="Calibri" w:hAnsi="Times New Roman" w:cs="Times New Roman"/>
          <w:sz w:val="28"/>
          <w:szCs w:val="28"/>
        </w:rPr>
      </w:pPr>
    </w:p>
    <w:p w:rsidR="005104F6" w:rsidRPr="005104F6" w:rsidRDefault="005104F6" w:rsidP="005104F6">
      <w:pPr>
        <w:spacing w:after="0" w:line="240" w:lineRule="auto"/>
        <w:jc w:val="both"/>
        <w:rPr>
          <w:rFonts w:ascii="Times New Roman" w:eastAsia="Calibri" w:hAnsi="Times New Roman" w:cs="Times New Roman"/>
          <w:sz w:val="28"/>
          <w:szCs w:val="28"/>
        </w:rPr>
      </w:pPr>
      <w:r w:rsidRPr="005104F6">
        <w:rPr>
          <w:rFonts w:ascii="Times New Roman" w:eastAsia="Calibri" w:hAnsi="Times New Roman" w:cs="Times New Roman"/>
          <w:sz w:val="28"/>
          <w:szCs w:val="28"/>
        </w:rPr>
        <w:t>29 июля 2025 года                                                                            Санкт-Петербург</w:t>
      </w:r>
    </w:p>
    <w:p w:rsidR="005104F6" w:rsidRPr="005104F6" w:rsidRDefault="005104F6" w:rsidP="005104F6">
      <w:pPr>
        <w:spacing w:after="0" w:line="240" w:lineRule="auto"/>
        <w:ind w:firstLine="426"/>
        <w:jc w:val="both"/>
        <w:rPr>
          <w:rFonts w:ascii="Times New Roman" w:eastAsia="Calibri" w:hAnsi="Times New Roman" w:cs="Times New Roman"/>
          <w:sz w:val="28"/>
          <w:szCs w:val="28"/>
        </w:rPr>
      </w:pPr>
      <w:r w:rsidRPr="005104F6">
        <w:rPr>
          <w:rFonts w:ascii="Times New Roman" w:eastAsia="Calibri" w:hAnsi="Times New Roman" w:cs="Times New Roman"/>
          <w:sz w:val="28"/>
          <w:szCs w:val="28"/>
        </w:rPr>
        <w:t>Смольнинский районный суд Санкт-Петербурга в составе председательствующего судьи Сергеевой Е.М.,</w:t>
      </w:r>
    </w:p>
    <w:p w:rsidR="005104F6" w:rsidRPr="005104F6" w:rsidRDefault="005104F6" w:rsidP="005104F6">
      <w:pPr>
        <w:spacing w:after="0" w:line="240" w:lineRule="auto"/>
        <w:jc w:val="both"/>
        <w:rPr>
          <w:rFonts w:ascii="Times New Roman" w:eastAsia="Calibri" w:hAnsi="Times New Roman" w:cs="Times New Roman"/>
          <w:sz w:val="28"/>
          <w:szCs w:val="28"/>
        </w:rPr>
      </w:pPr>
      <w:r w:rsidRPr="005104F6">
        <w:rPr>
          <w:rFonts w:ascii="Times New Roman" w:eastAsia="Calibri" w:hAnsi="Times New Roman" w:cs="Times New Roman"/>
          <w:sz w:val="28"/>
          <w:szCs w:val="28"/>
        </w:rPr>
        <w:t xml:space="preserve">при секретаре Играевой М.В., </w:t>
      </w:r>
    </w:p>
    <w:p w:rsidR="005104F6" w:rsidRPr="005104F6" w:rsidRDefault="005104F6" w:rsidP="005104F6">
      <w:pPr>
        <w:spacing w:after="0" w:line="240" w:lineRule="auto"/>
        <w:jc w:val="both"/>
        <w:rPr>
          <w:rFonts w:ascii="Times New Roman" w:eastAsia="Calibri" w:hAnsi="Times New Roman" w:cs="Times New Roman"/>
          <w:sz w:val="28"/>
          <w:szCs w:val="28"/>
        </w:rPr>
      </w:pPr>
      <w:r w:rsidRPr="005104F6">
        <w:rPr>
          <w:rFonts w:ascii="Times New Roman" w:eastAsia="Calibri" w:hAnsi="Times New Roman" w:cs="Times New Roman"/>
          <w:sz w:val="28"/>
          <w:szCs w:val="28"/>
        </w:rPr>
        <w:t>с участием государственного обвинителя - старшего помощника Санкт-Петербургского транспортного прокурора Зажигаевой В.С.,</w:t>
      </w:r>
    </w:p>
    <w:p w:rsidR="005104F6" w:rsidRPr="005104F6" w:rsidRDefault="005104F6" w:rsidP="005104F6">
      <w:pPr>
        <w:spacing w:after="0" w:line="240" w:lineRule="auto"/>
        <w:jc w:val="both"/>
        <w:rPr>
          <w:rFonts w:ascii="Times New Roman" w:eastAsia="Calibri" w:hAnsi="Times New Roman" w:cs="Times New Roman"/>
          <w:sz w:val="28"/>
          <w:szCs w:val="28"/>
        </w:rPr>
      </w:pPr>
      <w:r w:rsidRPr="005104F6">
        <w:rPr>
          <w:rFonts w:ascii="Times New Roman" w:eastAsia="Calibri" w:hAnsi="Times New Roman" w:cs="Times New Roman"/>
          <w:sz w:val="28"/>
          <w:szCs w:val="28"/>
        </w:rPr>
        <w:t xml:space="preserve">подсудимого Велюги А.А.,  </w:t>
      </w:r>
    </w:p>
    <w:p w:rsidR="005104F6" w:rsidRPr="005104F6" w:rsidRDefault="005104F6" w:rsidP="005104F6">
      <w:pPr>
        <w:spacing w:after="0" w:line="240" w:lineRule="auto"/>
        <w:jc w:val="both"/>
        <w:rPr>
          <w:rFonts w:ascii="Times New Roman" w:eastAsia="Calibri" w:hAnsi="Times New Roman" w:cs="Times New Roman"/>
          <w:sz w:val="28"/>
          <w:szCs w:val="28"/>
        </w:rPr>
      </w:pPr>
      <w:r w:rsidRPr="005104F6">
        <w:rPr>
          <w:rFonts w:ascii="Times New Roman" w:eastAsia="Calibri" w:hAnsi="Times New Roman" w:cs="Times New Roman"/>
          <w:sz w:val="28"/>
          <w:szCs w:val="28"/>
        </w:rPr>
        <w:t xml:space="preserve">защитника - адвоката Иванова М.А., </w:t>
      </w:r>
    </w:p>
    <w:p w:rsidR="005104F6" w:rsidRPr="005104F6" w:rsidRDefault="005104F6" w:rsidP="005104F6">
      <w:pPr>
        <w:spacing w:after="0" w:line="240" w:lineRule="auto"/>
        <w:ind w:firstLine="426"/>
        <w:jc w:val="both"/>
        <w:rPr>
          <w:rFonts w:ascii="Times New Roman" w:eastAsia="Calibri" w:hAnsi="Times New Roman" w:cs="Times New Roman"/>
          <w:sz w:val="28"/>
          <w:szCs w:val="28"/>
        </w:rPr>
      </w:pPr>
      <w:r w:rsidRPr="005104F6">
        <w:rPr>
          <w:rFonts w:ascii="Times New Roman" w:eastAsia="Calibri" w:hAnsi="Times New Roman" w:cs="Times New Roman"/>
          <w:sz w:val="28"/>
          <w:szCs w:val="28"/>
        </w:rPr>
        <w:t>рассмотрев в открытом судебном заседании уголовное дело по обвинению</w:t>
      </w:r>
    </w:p>
    <w:p w:rsidR="005104F6" w:rsidRPr="005104F6" w:rsidRDefault="005104F6" w:rsidP="005104F6">
      <w:pPr>
        <w:spacing w:after="0" w:line="240" w:lineRule="auto"/>
        <w:ind w:firstLine="426"/>
        <w:jc w:val="both"/>
        <w:rPr>
          <w:rFonts w:ascii="Times New Roman" w:eastAsia="Calibri" w:hAnsi="Times New Roman" w:cs="Times New Roman"/>
          <w:sz w:val="28"/>
          <w:szCs w:val="28"/>
        </w:rPr>
      </w:pPr>
      <w:r w:rsidRPr="005104F6">
        <w:rPr>
          <w:rFonts w:ascii="Times New Roman" w:eastAsia="Calibri" w:hAnsi="Times New Roman" w:cs="Times New Roman"/>
          <w:sz w:val="28"/>
          <w:szCs w:val="28"/>
        </w:rPr>
        <w:t>Велюги Александра Анатольевича, родившегося 15 сентября 1976 года в г.Витебске Республики Беларусь, гражданина Республики Беларусь, холостого, несовершеннолетних детей не имеющего, официально не трудоустроенного, зарегистрированного по адресу: Республика Беларусь, г. Витебск, пр. Фрунзе, д.69, кв.6, зарегистрированного по месту пребывания по адресу: Санкт-Петербург, пр. науки, д.17, корп.2, кв.279, не судимого,</w:t>
      </w:r>
    </w:p>
    <w:p w:rsidR="005104F6" w:rsidRPr="005104F6" w:rsidRDefault="005104F6" w:rsidP="005104F6">
      <w:pPr>
        <w:spacing w:after="0" w:line="240" w:lineRule="auto"/>
        <w:ind w:firstLine="426"/>
        <w:jc w:val="both"/>
        <w:rPr>
          <w:rFonts w:ascii="Times New Roman" w:eastAsia="Calibri" w:hAnsi="Times New Roman" w:cs="Times New Roman"/>
          <w:sz w:val="28"/>
          <w:szCs w:val="28"/>
        </w:rPr>
      </w:pPr>
      <w:r w:rsidRPr="005104F6">
        <w:rPr>
          <w:rFonts w:ascii="Times New Roman" w:eastAsia="Calibri" w:hAnsi="Times New Roman" w:cs="Times New Roman"/>
          <w:sz w:val="28"/>
          <w:szCs w:val="28"/>
        </w:rPr>
        <w:t>в совершении преступления, предусмотренного ч. 1 ст. 194 УК РФ,</w:t>
      </w:r>
    </w:p>
    <w:p w:rsidR="005104F6" w:rsidRPr="005104F6" w:rsidRDefault="005104F6" w:rsidP="005104F6">
      <w:pPr>
        <w:spacing w:after="0" w:line="240" w:lineRule="auto"/>
        <w:ind w:firstLine="426"/>
        <w:jc w:val="both"/>
        <w:rPr>
          <w:rFonts w:ascii="Times New Roman" w:eastAsia="Calibri" w:hAnsi="Times New Roman" w:cs="Times New Roman"/>
          <w:sz w:val="28"/>
          <w:szCs w:val="28"/>
        </w:rPr>
      </w:pPr>
    </w:p>
    <w:p w:rsidR="005104F6" w:rsidRPr="005104F6" w:rsidRDefault="005104F6" w:rsidP="005104F6">
      <w:pPr>
        <w:spacing w:after="0" w:line="240" w:lineRule="auto"/>
        <w:ind w:firstLine="426"/>
        <w:jc w:val="center"/>
        <w:rPr>
          <w:rFonts w:ascii="Times New Roman" w:eastAsia="Calibri" w:hAnsi="Times New Roman" w:cs="Times New Roman"/>
          <w:sz w:val="28"/>
          <w:szCs w:val="28"/>
        </w:rPr>
      </w:pPr>
      <w:r w:rsidRPr="005104F6">
        <w:rPr>
          <w:rFonts w:ascii="Times New Roman" w:eastAsia="Calibri" w:hAnsi="Times New Roman" w:cs="Times New Roman"/>
          <w:sz w:val="28"/>
          <w:szCs w:val="28"/>
        </w:rPr>
        <w:t>УСТАНОВИЛ:</w:t>
      </w:r>
    </w:p>
    <w:p w:rsidR="005104F6" w:rsidRPr="005104F6" w:rsidRDefault="005104F6" w:rsidP="005104F6">
      <w:pPr>
        <w:spacing w:after="0" w:line="240" w:lineRule="auto"/>
        <w:ind w:firstLine="426"/>
        <w:jc w:val="both"/>
        <w:rPr>
          <w:rFonts w:ascii="Times New Roman" w:eastAsia="Calibri" w:hAnsi="Times New Roman" w:cs="Times New Roman"/>
          <w:sz w:val="28"/>
          <w:szCs w:val="28"/>
        </w:rPr>
      </w:pPr>
    </w:p>
    <w:p w:rsidR="005104F6" w:rsidRPr="005104F6" w:rsidRDefault="005104F6" w:rsidP="005104F6">
      <w:pPr>
        <w:spacing w:after="0" w:line="240" w:lineRule="auto"/>
        <w:ind w:firstLine="426"/>
        <w:jc w:val="both"/>
        <w:rPr>
          <w:rFonts w:ascii="Times New Roman" w:eastAsia="Calibri" w:hAnsi="Times New Roman" w:cs="Times New Roman"/>
          <w:sz w:val="28"/>
          <w:szCs w:val="28"/>
        </w:rPr>
      </w:pPr>
      <w:r w:rsidRPr="005104F6">
        <w:rPr>
          <w:rFonts w:ascii="Times New Roman" w:eastAsia="Calibri" w:hAnsi="Times New Roman" w:cs="Times New Roman"/>
          <w:sz w:val="28"/>
          <w:szCs w:val="28"/>
        </w:rPr>
        <w:t>Велюга А.А. обвиняется в совершении уклонения от уплаты таможенных платежей, взимаемых с организации, совершенное в крупном размере, а именно:</w:t>
      </w:r>
    </w:p>
    <w:p w:rsidR="005104F6" w:rsidRPr="005104F6" w:rsidRDefault="005104F6" w:rsidP="005104F6">
      <w:pPr>
        <w:spacing w:after="0" w:line="240" w:lineRule="auto"/>
        <w:ind w:firstLine="426"/>
        <w:jc w:val="both"/>
        <w:rPr>
          <w:rFonts w:ascii="Times New Roman" w:eastAsia="Calibri" w:hAnsi="Times New Roman" w:cs="Times New Roman"/>
          <w:sz w:val="28"/>
          <w:szCs w:val="28"/>
        </w:rPr>
      </w:pPr>
      <w:r w:rsidRPr="005104F6">
        <w:rPr>
          <w:rFonts w:ascii="Times New Roman" w:eastAsia="Calibri" w:hAnsi="Times New Roman" w:cs="Times New Roman"/>
          <w:sz w:val="28"/>
          <w:szCs w:val="28"/>
        </w:rPr>
        <w:t>В неустановленное время, но не позднее 06.09.2023 у Велюги А.А., обладающего специальными познаниями в области таможенного оформления товаров; опытом сопровождения внешнеэкономических контрактов; специальными познаниями в области бухгалтерского и налогового учетов; опытом работы в финансово-хозяйственной деятельности юридических лиц; в связи с возникшей у него необходимостью оплаты услуг за его квалифицированное лечение на территории Российской Федерации возник преступный умысел на совершение от имени подконтрольного ему Общества с ограниченной ответственностью «РБА» (ИНН 7816672056) уклонения от уплаты таможенных платежей, взимаемых с организации, в крупном размере, с целью получения для себя материальной выгоды в виде денежных средств в сумме, необходимой для его лечения.</w:t>
      </w:r>
    </w:p>
    <w:p w:rsidR="005104F6" w:rsidRPr="005104F6" w:rsidRDefault="005104F6" w:rsidP="005104F6">
      <w:pPr>
        <w:spacing w:after="0" w:line="240" w:lineRule="auto"/>
        <w:ind w:firstLine="426"/>
        <w:jc w:val="both"/>
        <w:rPr>
          <w:rFonts w:ascii="Times New Roman" w:eastAsia="Calibri" w:hAnsi="Times New Roman" w:cs="Times New Roman"/>
          <w:sz w:val="28"/>
          <w:szCs w:val="28"/>
        </w:rPr>
      </w:pPr>
      <w:r w:rsidRPr="005104F6">
        <w:rPr>
          <w:rFonts w:ascii="Times New Roman" w:eastAsia="Calibri" w:hAnsi="Times New Roman" w:cs="Times New Roman"/>
          <w:sz w:val="28"/>
          <w:szCs w:val="28"/>
        </w:rPr>
        <w:t xml:space="preserve">В целях реализации своего преступного умысла Велюга А.А., являясь неофициальным и фактическим собственником ООО «РБА», имея фактическую возможность принятия управленческих решений и совершения действий (в том числе </w:t>
      </w:r>
      <w:r w:rsidRPr="005104F6">
        <w:rPr>
          <w:rFonts w:ascii="Times New Roman" w:eastAsia="Calibri" w:hAnsi="Times New Roman" w:cs="Times New Roman"/>
          <w:sz w:val="28"/>
          <w:szCs w:val="28"/>
        </w:rPr>
        <w:br/>
      </w:r>
      <w:r w:rsidRPr="005104F6">
        <w:rPr>
          <w:rFonts w:ascii="Times New Roman" w:eastAsia="Calibri" w:hAnsi="Times New Roman" w:cs="Times New Roman"/>
          <w:sz w:val="28"/>
          <w:szCs w:val="28"/>
        </w:rPr>
        <w:lastRenderedPageBreak/>
        <w:t>по распоряжению активами и денежными средствами) от имени указанного общества, достоверно зная, что на таможенную территорию Евразийского экономического союза (ЕАЭС) в рамках исполнения обязательств по внешнеторговому контракту от 03.10.2022 № GOL04-15, заключенному ООО «РБА» с компанией «E NET DIS TICARET VE ILETISIM HIZMETLERI LTD. STI» (Турецкая Республика), последней в адрес ООО «РБА» отправлен товар «медицинские изделия: инструменты, колющие для проведения пластических операций - иглы-носители, вариант исполнения mono, screw, код окп/окпд2 32.50.50.190 производитель m.base co.,ltd»  (иностранные товары), решил совершить уклонение от уплаты таможенных платежей в крупном размере путем недостоверного декларирования данного товара.</w:t>
      </w:r>
    </w:p>
    <w:p w:rsidR="005104F6" w:rsidRPr="005104F6" w:rsidRDefault="005104F6" w:rsidP="005104F6">
      <w:pPr>
        <w:spacing w:after="0" w:line="240" w:lineRule="auto"/>
        <w:ind w:firstLine="426"/>
        <w:jc w:val="both"/>
        <w:rPr>
          <w:rFonts w:ascii="Times New Roman" w:eastAsia="Calibri" w:hAnsi="Times New Roman" w:cs="Times New Roman"/>
          <w:sz w:val="28"/>
          <w:szCs w:val="28"/>
        </w:rPr>
      </w:pPr>
      <w:r w:rsidRPr="005104F6">
        <w:rPr>
          <w:rFonts w:ascii="Times New Roman" w:eastAsia="Calibri" w:hAnsi="Times New Roman" w:cs="Times New Roman"/>
          <w:sz w:val="28"/>
          <w:szCs w:val="28"/>
        </w:rPr>
        <w:t>При этом Велюга А.А. достоверно знал, что согласно Решению Коллегии Евразийской экономической комиссии от 21.09.2021 № 126 вышеуказанный товар классифицируется в подсубпозиции 3006109000 единой Товарной номенклатуры внешнеэкономической деятельности (ТН ВЭД) ЕАЭС (утверждена Решением Совета Евразийской экономической комиссии от 14.09.2021 № 80), что устанавливает обязательную уплату при таможенном оформлении товаров таможенной пошлины по ставке в 3% и налога на добавленную стоимость (НДС) по ставке - 10%, без предоставления льгот в виде освобождения от их уплаты.</w:t>
      </w:r>
    </w:p>
    <w:p w:rsidR="005104F6" w:rsidRPr="005104F6" w:rsidRDefault="005104F6" w:rsidP="005104F6">
      <w:pPr>
        <w:spacing w:after="0" w:line="240" w:lineRule="auto"/>
        <w:ind w:firstLine="426"/>
        <w:jc w:val="both"/>
        <w:rPr>
          <w:rFonts w:ascii="Times New Roman" w:eastAsia="Calibri" w:hAnsi="Times New Roman" w:cs="Times New Roman"/>
          <w:sz w:val="28"/>
          <w:szCs w:val="28"/>
        </w:rPr>
      </w:pPr>
      <w:r w:rsidRPr="005104F6">
        <w:rPr>
          <w:rFonts w:ascii="Times New Roman" w:eastAsia="Calibri" w:hAnsi="Times New Roman" w:cs="Times New Roman"/>
          <w:sz w:val="28"/>
          <w:szCs w:val="28"/>
        </w:rPr>
        <w:t>Продолжая реализацию своего преступного умысла, в неустановленное дознанием время, но в период не позднее чем с 06.09.2023 по 11.09.2023, Велюга А.А., находясь в офисном помещении ООО «РБА», расположенном по юридическому адресу: Санкт-Петербург, ул. Бассейная, д. 38, литера. В, помещ. 6-н, оф. 13, 14, действуя из корыстных побуждений, с использованием доступной ему компьютерной техники подготовил проекты двух деклараций на товары с указанием в них недостоверной классификации отправленных товаров по коду 9018 32 900 0 ТН ВЭД ЕАЭС, устанавливающему ставку таможенной пошлины в 5%, НДС-20%, и предусматривающий льготу в виде освобождения от уплаты НДС в отношении медицинских товаров, в связи с включением кода 9018329000 в Перечень медицинских товаров, реализация которых на территории Российской Федерации и ввоз которых на территорию Российской Федерации и иные территории, находящиеся под ее юрисдикцией, не подлежат обложению (освобождаются от обложения) налогом на добавленную стоимость, утвержденный Постановлением Правительства Российской Федерации от 30.09.2015 № 1042. При этом Велюга А.А. достоверно знал, что код 3006109000 ТН ВЭД ЕАЭС в Перечне отсутствует и его применение не предусматривает предоставление каких-либо льгот.</w:t>
      </w:r>
    </w:p>
    <w:p w:rsidR="005104F6" w:rsidRPr="005104F6" w:rsidRDefault="005104F6" w:rsidP="005104F6">
      <w:pPr>
        <w:spacing w:after="0" w:line="240" w:lineRule="auto"/>
        <w:ind w:firstLine="426"/>
        <w:jc w:val="both"/>
        <w:rPr>
          <w:rFonts w:ascii="Times New Roman" w:eastAsia="Calibri" w:hAnsi="Times New Roman" w:cs="Times New Roman"/>
          <w:sz w:val="28"/>
          <w:szCs w:val="28"/>
        </w:rPr>
      </w:pPr>
      <w:r w:rsidRPr="005104F6">
        <w:rPr>
          <w:rFonts w:ascii="Times New Roman" w:eastAsia="Calibri" w:hAnsi="Times New Roman" w:cs="Times New Roman"/>
          <w:sz w:val="28"/>
          <w:szCs w:val="28"/>
        </w:rPr>
        <w:t xml:space="preserve">Продолжая реализацию своего преступного умысла, в неустановленное время, но в период не позднее чем с 06.09.2023 по 11.09.2023, Велюга А.А., находясь в помещении, расположенном по юридическому адресу: Санкт-Петербург, ул. Бассейная, д. 38, литера. В, пом. 6-н, оф. 13, 14, с использованием доступной ему компьютерной техники и электронно-цифровой подписи, выданной на имя специалиста по внешнеэкономической </w:t>
      </w:r>
      <w:r w:rsidRPr="005104F6">
        <w:rPr>
          <w:rFonts w:ascii="Times New Roman" w:eastAsia="Calibri" w:hAnsi="Times New Roman" w:cs="Times New Roman"/>
          <w:sz w:val="28"/>
          <w:szCs w:val="28"/>
        </w:rPr>
        <w:lastRenderedPageBreak/>
        <w:t xml:space="preserve">деятельности ООО «РБА» Балабанова П.И., не осведомленного о его преступных намерениях, сформировал на основании ранее составленных им проектов и лично подал электронным способом через коммуникационную сеть Интернет на таможенный пост Северо-Западный (Центр электронного декларирования) Северо-Западной электронной таможни, расположенной по адресу: Санкт-Петербург, ул. Кременчугская, д. 21 к. 2 стр. 1, декларации на товары (ДТ): не позднее 06.09.2023 -  ДТ № 10228010/060923/5145515 и не позднее 11.09.2023 - ДТ № 10228010/110923/5150097, содержащие недостоверные сведения о коде товаров ТН ВЭД ЕАЭС - 9018329000, предусматривающем преференцию, вместо подлежащего применению кода 3006109000. </w:t>
      </w:r>
    </w:p>
    <w:p w:rsidR="005104F6" w:rsidRPr="005104F6" w:rsidRDefault="005104F6" w:rsidP="005104F6">
      <w:pPr>
        <w:spacing w:after="0" w:line="240" w:lineRule="auto"/>
        <w:ind w:firstLine="426"/>
        <w:jc w:val="both"/>
        <w:rPr>
          <w:rFonts w:ascii="Times New Roman" w:eastAsia="Calibri" w:hAnsi="Times New Roman" w:cs="Times New Roman"/>
          <w:sz w:val="28"/>
          <w:szCs w:val="28"/>
        </w:rPr>
      </w:pPr>
      <w:r w:rsidRPr="005104F6">
        <w:rPr>
          <w:rFonts w:ascii="Times New Roman" w:eastAsia="Calibri" w:hAnsi="Times New Roman" w:cs="Times New Roman"/>
          <w:sz w:val="28"/>
          <w:szCs w:val="28"/>
        </w:rPr>
        <w:t>На основании представленных Велюгой А.А. в таможенный орган недостоверных сведений, товары, задекларированные по ДТ №№ 10228010/110923/5150097, 10228010/060923/5145515, выпущены для внутреннего потребления с необоснованным предоставлением льготы в виде освобождения от уплаты налога на добавленную стоимость в отношении медицинских товаров.</w:t>
      </w:r>
    </w:p>
    <w:p w:rsidR="005104F6" w:rsidRPr="005104F6" w:rsidRDefault="005104F6" w:rsidP="005104F6">
      <w:pPr>
        <w:spacing w:after="0" w:line="240" w:lineRule="auto"/>
        <w:ind w:firstLine="426"/>
        <w:jc w:val="both"/>
        <w:rPr>
          <w:rFonts w:ascii="Times New Roman" w:eastAsia="Calibri" w:hAnsi="Times New Roman" w:cs="Times New Roman"/>
          <w:sz w:val="28"/>
          <w:szCs w:val="28"/>
        </w:rPr>
      </w:pPr>
      <w:r w:rsidRPr="005104F6">
        <w:rPr>
          <w:rFonts w:ascii="Times New Roman" w:eastAsia="Calibri" w:hAnsi="Times New Roman" w:cs="Times New Roman"/>
          <w:sz w:val="28"/>
          <w:szCs w:val="28"/>
        </w:rPr>
        <w:t xml:space="preserve">В результате противоправных действий Велюги А.А. в регионе деятельности таможенного поста Лесной порт Балтийской таможни, расположенного по адресу: Санкт-Петербург, остров Вольный, д. 1, от имени ООО «РБА» в период не позднее чем с 06.09.2023 по 11.09.2023 осуществлен незаконный ввоз и недостоверное декларирование товаров «медицинские изделия: инструменты, колющие для проведения пластических операций - иглы-носители, вариант исполнения mono, screw, код окп/окпд2 32.50.50.190 производитель m.base co.,ltd» с подачей недостоверных ДТ №№10228010/110923/5150097, 10228010/060923/5145515 с неуплатой таможенных платежей. </w:t>
      </w:r>
    </w:p>
    <w:p w:rsidR="005104F6" w:rsidRPr="005104F6" w:rsidRDefault="005104F6" w:rsidP="005104F6">
      <w:pPr>
        <w:spacing w:after="0" w:line="240" w:lineRule="auto"/>
        <w:ind w:firstLine="426"/>
        <w:jc w:val="both"/>
        <w:rPr>
          <w:rFonts w:ascii="Times New Roman" w:eastAsia="Calibri" w:hAnsi="Times New Roman" w:cs="Times New Roman"/>
          <w:sz w:val="28"/>
          <w:szCs w:val="28"/>
        </w:rPr>
      </w:pPr>
      <w:r w:rsidRPr="005104F6">
        <w:rPr>
          <w:rFonts w:ascii="Times New Roman" w:eastAsia="Calibri" w:hAnsi="Times New Roman" w:cs="Times New Roman"/>
          <w:sz w:val="28"/>
          <w:szCs w:val="28"/>
        </w:rPr>
        <w:t>В связи с противоправными действиями, совершенными Велюгой А.А. от имени ООО «РБА», Санкт-Петербургской таможней (таможней взыскания по месту нахождения общества) проведен таможенный контроль (акт камеральной таможенной проверки №10210000/210/011024/А000086 от 01.10.2024) и приняты решения о классификации товаров №№ РКТ-10210000-24/000117, РКТ-10210000-24/000118 с классификацией товаров по ДТ №№10228010/110923/5150097, 10228010/060923/5145515 по коду 3006109000 ТН ВЭД ЕАЭС, вместо недостоверного кода 9018329000 ТН ВЭД ЕАЭС.</w:t>
      </w:r>
    </w:p>
    <w:p w:rsidR="005104F6" w:rsidRPr="005104F6" w:rsidRDefault="005104F6" w:rsidP="005104F6">
      <w:pPr>
        <w:spacing w:after="0" w:line="240" w:lineRule="auto"/>
        <w:ind w:firstLine="426"/>
        <w:jc w:val="both"/>
        <w:rPr>
          <w:rFonts w:ascii="Times New Roman" w:eastAsia="Calibri" w:hAnsi="Times New Roman" w:cs="Times New Roman"/>
          <w:sz w:val="28"/>
          <w:szCs w:val="28"/>
        </w:rPr>
      </w:pPr>
      <w:r w:rsidRPr="005104F6">
        <w:rPr>
          <w:rFonts w:ascii="Times New Roman" w:eastAsia="Calibri" w:hAnsi="Times New Roman" w:cs="Times New Roman"/>
          <w:sz w:val="28"/>
          <w:szCs w:val="28"/>
        </w:rPr>
        <w:t>Согласно заключению специалиста отдела таможенной стоимости и таможенных платежей Балтийской таможни (служебная записка от 24.02.2025 № 13-18/0210) сумма неуплаченных таможенных платежей по ДТ №№ 10228010/110923/5150097, 10228010/060923/5145515 (с учетом ранее уплаченных) на дату регистрации указанных ДТ, составила 4 280 902,32 руб. и 4 379 166,54 руб., итого 8 660 068,86 руб.</w:t>
      </w:r>
    </w:p>
    <w:p w:rsidR="005104F6" w:rsidRPr="005104F6" w:rsidRDefault="005104F6" w:rsidP="005104F6">
      <w:pPr>
        <w:spacing w:after="0" w:line="240" w:lineRule="auto"/>
        <w:ind w:firstLine="426"/>
        <w:jc w:val="both"/>
        <w:rPr>
          <w:rFonts w:ascii="Times New Roman" w:eastAsia="Calibri" w:hAnsi="Times New Roman" w:cs="Times New Roman"/>
          <w:sz w:val="28"/>
          <w:szCs w:val="28"/>
        </w:rPr>
      </w:pPr>
      <w:r w:rsidRPr="005104F6">
        <w:rPr>
          <w:rFonts w:ascii="Times New Roman" w:eastAsia="Calibri" w:hAnsi="Times New Roman" w:cs="Times New Roman"/>
          <w:sz w:val="28"/>
          <w:szCs w:val="28"/>
        </w:rPr>
        <w:t xml:space="preserve">В соответствии со статьей 46 Таможенного кодекса Евразийского экономического союза (ТК ЕАЭС) налог на добавленную стоимость, </w:t>
      </w:r>
      <w:r w:rsidRPr="005104F6">
        <w:rPr>
          <w:rFonts w:ascii="Times New Roman" w:eastAsia="Calibri" w:hAnsi="Times New Roman" w:cs="Times New Roman"/>
          <w:sz w:val="28"/>
          <w:szCs w:val="28"/>
        </w:rPr>
        <w:lastRenderedPageBreak/>
        <w:t>взимаемый при ввозе товаров на таможенную территорию Таможенного союза, относится к таможенным платежам.</w:t>
      </w:r>
    </w:p>
    <w:p w:rsidR="005104F6" w:rsidRPr="005104F6" w:rsidRDefault="005104F6" w:rsidP="005104F6">
      <w:pPr>
        <w:spacing w:after="0" w:line="240" w:lineRule="auto"/>
        <w:ind w:firstLine="426"/>
        <w:jc w:val="both"/>
        <w:rPr>
          <w:rFonts w:ascii="Times New Roman" w:eastAsia="Calibri" w:hAnsi="Times New Roman" w:cs="Times New Roman"/>
          <w:sz w:val="28"/>
          <w:szCs w:val="28"/>
        </w:rPr>
      </w:pPr>
      <w:r w:rsidRPr="005104F6">
        <w:rPr>
          <w:rFonts w:ascii="Times New Roman" w:eastAsia="Calibri" w:hAnsi="Times New Roman" w:cs="Times New Roman"/>
          <w:sz w:val="28"/>
          <w:szCs w:val="28"/>
        </w:rPr>
        <w:t>Согласно п. 1 ст. 105 ТК ЕАЭС товары подлежат таможенному декларированию при их помещении под таможенную процедуру.</w:t>
      </w:r>
    </w:p>
    <w:p w:rsidR="005104F6" w:rsidRPr="005104F6" w:rsidRDefault="005104F6" w:rsidP="005104F6">
      <w:pPr>
        <w:spacing w:after="0" w:line="240" w:lineRule="auto"/>
        <w:ind w:firstLine="426"/>
        <w:jc w:val="both"/>
        <w:rPr>
          <w:rFonts w:ascii="Times New Roman" w:eastAsia="Calibri" w:hAnsi="Times New Roman" w:cs="Times New Roman"/>
          <w:sz w:val="28"/>
          <w:szCs w:val="28"/>
        </w:rPr>
      </w:pPr>
      <w:r w:rsidRPr="005104F6">
        <w:rPr>
          <w:rFonts w:ascii="Times New Roman" w:eastAsia="Calibri" w:hAnsi="Times New Roman" w:cs="Times New Roman"/>
          <w:sz w:val="28"/>
          <w:szCs w:val="28"/>
        </w:rPr>
        <w:t>В силу п. 1 ст. 106 ТК ЕАЭС в декларации на товары подлежат указанию сведения, в том числе о получателе и покупателе товаров; о товарах: наименование, описание, необходимое для исчисления и взимания таможенных платежей, специальных, антидемпинговых, компенсационных пошлин и иных платежей, взимание которых возложено на таможенные органы; об исчислении таможенных платежей, специальных, антидемпинговых, компенсационных пошлин: ставки таможенных пошлин, налогов, таможенных сборов, специальных, антидемпинговых, компенсационных пошлин; льготы по уплате таможенных платежей; тарифные преференции; суммы исчисленных таможенных пошлин, налогов, таможенных сборов, специальных, антидемпинговых, компенсационных пошлин; о соблюдении условий помещения товаров под таможенную процедуру; о документах, подтверждающих сведения, заявленные в декларации на товары, указанных в ст. 108 ТК ЕАЭС; о документах, подтверждающих соблюдение законодательства государств-членов, контроль за соблюдением которого возложен на таможенные органы.</w:t>
      </w:r>
    </w:p>
    <w:p w:rsidR="005104F6" w:rsidRPr="005104F6" w:rsidRDefault="005104F6" w:rsidP="005104F6">
      <w:pPr>
        <w:spacing w:after="0" w:line="240" w:lineRule="auto"/>
        <w:ind w:firstLine="426"/>
        <w:jc w:val="both"/>
        <w:rPr>
          <w:rFonts w:ascii="Times New Roman" w:eastAsia="Calibri" w:hAnsi="Times New Roman" w:cs="Times New Roman"/>
          <w:sz w:val="28"/>
          <w:szCs w:val="28"/>
        </w:rPr>
      </w:pPr>
      <w:r w:rsidRPr="005104F6">
        <w:rPr>
          <w:rFonts w:ascii="Times New Roman" w:eastAsia="Calibri" w:hAnsi="Times New Roman" w:cs="Times New Roman"/>
          <w:sz w:val="28"/>
          <w:szCs w:val="28"/>
        </w:rPr>
        <w:t>Исходя из подп. 1 п. 1 ст. 135 ТК ЕАЭС условием помещения товаров под таможенную процедуру выпуска для внутреннего потребления является уплата ввозных таможенных пошлин, налогов.</w:t>
      </w:r>
    </w:p>
    <w:p w:rsidR="005104F6" w:rsidRPr="005104F6" w:rsidRDefault="005104F6" w:rsidP="005104F6">
      <w:pPr>
        <w:spacing w:after="0" w:line="240" w:lineRule="auto"/>
        <w:ind w:firstLine="426"/>
        <w:jc w:val="both"/>
        <w:rPr>
          <w:rFonts w:ascii="Times New Roman" w:eastAsia="Calibri" w:hAnsi="Times New Roman" w:cs="Times New Roman"/>
          <w:sz w:val="28"/>
          <w:szCs w:val="28"/>
        </w:rPr>
      </w:pPr>
      <w:r w:rsidRPr="005104F6">
        <w:rPr>
          <w:rFonts w:ascii="Times New Roman" w:eastAsia="Calibri" w:hAnsi="Times New Roman" w:cs="Times New Roman"/>
          <w:sz w:val="28"/>
          <w:szCs w:val="28"/>
        </w:rPr>
        <w:t>В силу ч. 1 ст. 56 ТК ЕАЭС обязанность по уплате ввозных таможенных пошлин, налогов при незаконном перемещении товаров через таможенную границу Союза возникает при ввозе товаров на таможенную территорию Союза.</w:t>
      </w:r>
    </w:p>
    <w:p w:rsidR="005104F6" w:rsidRPr="005104F6" w:rsidRDefault="005104F6" w:rsidP="005104F6">
      <w:pPr>
        <w:spacing w:after="0" w:line="240" w:lineRule="auto"/>
        <w:ind w:firstLine="426"/>
        <w:jc w:val="both"/>
        <w:rPr>
          <w:rFonts w:ascii="Times New Roman" w:eastAsia="Calibri" w:hAnsi="Times New Roman" w:cs="Times New Roman"/>
          <w:sz w:val="28"/>
          <w:szCs w:val="28"/>
        </w:rPr>
      </w:pPr>
      <w:r w:rsidRPr="005104F6">
        <w:rPr>
          <w:rFonts w:ascii="Times New Roman" w:eastAsia="Calibri" w:hAnsi="Times New Roman" w:cs="Times New Roman"/>
          <w:sz w:val="28"/>
          <w:szCs w:val="28"/>
        </w:rPr>
        <w:t>В соответствии с ТК ЕАЭС под ввозом товаров на таможенную территорию Союза понимается совершение действий, которые связаны с пересечением таможенной границы Союза и в результате которых товары прибыли на таможенную территорию Союза любым способом, включая пересылку в международных почтовых отправлениях, использование трубопроводного транспорта и линий электропередачи, до выпуска таких товаров таможенными органами.</w:t>
      </w:r>
    </w:p>
    <w:p w:rsidR="005104F6" w:rsidRPr="005104F6" w:rsidRDefault="005104F6" w:rsidP="005104F6">
      <w:pPr>
        <w:spacing w:after="0" w:line="240" w:lineRule="auto"/>
        <w:ind w:firstLine="426"/>
        <w:jc w:val="both"/>
        <w:rPr>
          <w:rFonts w:ascii="Times New Roman" w:eastAsia="Calibri" w:hAnsi="Times New Roman" w:cs="Times New Roman"/>
          <w:sz w:val="28"/>
          <w:szCs w:val="28"/>
        </w:rPr>
      </w:pPr>
      <w:r w:rsidRPr="005104F6">
        <w:rPr>
          <w:rFonts w:ascii="Times New Roman" w:eastAsia="Calibri" w:hAnsi="Times New Roman" w:cs="Times New Roman"/>
          <w:sz w:val="28"/>
          <w:szCs w:val="28"/>
        </w:rPr>
        <w:t>В соответствии с ТК ЕАЭС под незаконным перемещением товаров через таможенную границу следует понимать перемещение товаров через таможенную границу Союза вне мест, через которые должно или может осуществляться перемещение товаров через таможенную границу Союза, или вне времени работы таможенных органов, находящихся в этих местах, либо с сокрытием от таможенного контроля, либо с недостоверным таможенным декларированием или недекларированием товаров, либо с использованием документов, содержащих недостоверные сведения о товарах, и (или) с использованием поддельных либо относящихся к другим товарам средств идентификации.</w:t>
      </w:r>
    </w:p>
    <w:p w:rsidR="005104F6" w:rsidRPr="005104F6" w:rsidRDefault="005104F6" w:rsidP="005104F6">
      <w:pPr>
        <w:spacing w:after="0" w:line="240" w:lineRule="auto"/>
        <w:ind w:firstLine="426"/>
        <w:jc w:val="both"/>
        <w:rPr>
          <w:rFonts w:ascii="Times New Roman" w:eastAsia="Calibri" w:hAnsi="Times New Roman" w:cs="Times New Roman"/>
          <w:shd w:val="clear" w:color="auto" w:fill="FFFFFF"/>
        </w:rPr>
      </w:pPr>
      <w:r w:rsidRPr="005104F6">
        <w:rPr>
          <w:rFonts w:ascii="Times New Roman" w:eastAsia="Calibri" w:hAnsi="Times New Roman" w:cs="Times New Roman"/>
          <w:sz w:val="28"/>
          <w:szCs w:val="28"/>
        </w:rPr>
        <w:lastRenderedPageBreak/>
        <w:t xml:space="preserve">Таким образом, Велюга А.А., организовав и осуществив в период не позднее чем с 06.09.2023 по 11.09.2023 ввоз на территорию ЕАЭС товаров: «медицинские изделия: инструменты, колющие для проведения пластических операций - иглы-носители, вариант исполнения mono, screw, код окп/окпд2 32.50.50.190 производитель m.base co.,ltd», уклонился путем недостоверного их декларирования от уплаты таможенных платежей, взимаемых с организации, в сумме 8 660 068,86 руб., что согласно примечанию к статье 194 УК РФ является крупным размером. </w:t>
      </w:r>
    </w:p>
    <w:p w:rsidR="005104F6" w:rsidRPr="005104F6" w:rsidRDefault="005104F6" w:rsidP="005104F6">
      <w:pPr>
        <w:adjustRightInd w:val="0"/>
        <w:spacing w:after="0" w:line="240" w:lineRule="auto"/>
        <w:ind w:firstLine="426"/>
        <w:jc w:val="both"/>
        <w:rPr>
          <w:rFonts w:ascii="Calibri" w:eastAsia="Calibri" w:hAnsi="Calibri" w:cs="Times New Roman"/>
        </w:rPr>
      </w:pPr>
      <w:r w:rsidRPr="005104F6">
        <w:rPr>
          <w:rFonts w:ascii="Times New Roman" w:eastAsia="Calibri" w:hAnsi="Times New Roman" w:cs="Times New Roman"/>
          <w:sz w:val="28"/>
          <w:szCs w:val="28"/>
        </w:rPr>
        <w:t xml:space="preserve">Подсудимым и его защитником в ходе судебного заседания заявлено ходатайство о прекращении уголовного дела и назначении подсудимому меры уголовно-правового характера в виде судебного штрафа. В обоснование ходатайств сторона защиты указывает, что Велюга А.А. впервые обвиняется в совершении преступления, отнесенного к категории небольшой тяжести, ущерб, причиненный преступлением, возмещен в полном объеме, а также он осуществил пожертвования в БФ «Помощь», «Народный Фронт. Все для победы» в размере по 150000 руб. При этом Велюга А.А. согласен на прекращение уголовного дела по данному основанию. </w:t>
      </w:r>
    </w:p>
    <w:p w:rsidR="005104F6" w:rsidRPr="005104F6" w:rsidRDefault="005104F6" w:rsidP="005104F6">
      <w:pPr>
        <w:spacing w:after="0" w:line="240" w:lineRule="auto"/>
        <w:ind w:firstLine="426"/>
        <w:jc w:val="both"/>
        <w:rPr>
          <w:rFonts w:ascii="Times New Roman" w:eastAsia="Times New Roman" w:hAnsi="Times New Roman" w:cs="Times New Roman"/>
          <w:sz w:val="28"/>
          <w:szCs w:val="28"/>
          <w:lang w:eastAsia="ru-RU"/>
        </w:rPr>
      </w:pPr>
      <w:r w:rsidRPr="005104F6">
        <w:rPr>
          <w:rFonts w:ascii="Times New Roman" w:eastAsia="Times New Roman" w:hAnsi="Times New Roman" w:cs="Times New Roman"/>
          <w:sz w:val="28"/>
          <w:szCs w:val="28"/>
          <w:lang w:eastAsia="ru-RU"/>
        </w:rPr>
        <w:t>Государственный обвинитель не возражал против прекращения уголовного дела в отношении Велюга А.А. и назначении ему меры уголовно-правового характера в виде судебного штрафа.</w:t>
      </w:r>
    </w:p>
    <w:p w:rsidR="005104F6" w:rsidRPr="005104F6" w:rsidRDefault="005104F6" w:rsidP="005104F6">
      <w:pPr>
        <w:spacing w:after="0" w:line="240" w:lineRule="auto"/>
        <w:ind w:firstLine="426"/>
        <w:jc w:val="both"/>
        <w:rPr>
          <w:rFonts w:ascii="Times New Roman" w:eastAsia="Times New Roman" w:hAnsi="Times New Roman" w:cs="Times New Roman"/>
          <w:sz w:val="28"/>
          <w:szCs w:val="28"/>
          <w:lang w:eastAsia="ru-RU"/>
        </w:rPr>
      </w:pPr>
      <w:r w:rsidRPr="005104F6">
        <w:rPr>
          <w:rFonts w:ascii="Times New Roman" w:eastAsia="Times New Roman" w:hAnsi="Times New Roman" w:cs="Times New Roman"/>
          <w:sz w:val="28"/>
          <w:szCs w:val="28"/>
          <w:lang w:eastAsia="ru-RU"/>
        </w:rPr>
        <w:t>Выслушав мнение участников судебного разбирательства, суд приходит к следующему.</w:t>
      </w:r>
    </w:p>
    <w:p w:rsidR="005104F6" w:rsidRPr="005104F6" w:rsidRDefault="005104F6" w:rsidP="005104F6">
      <w:pPr>
        <w:autoSpaceDE w:val="0"/>
        <w:autoSpaceDN w:val="0"/>
        <w:adjustRightInd w:val="0"/>
        <w:spacing w:after="0" w:line="240" w:lineRule="auto"/>
        <w:ind w:firstLine="426"/>
        <w:jc w:val="both"/>
        <w:rPr>
          <w:rFonts w:ascii="Times New Roman" w:eastAsia="Calibri" w:hAnsi="Times New Roman" w:cs="Times New Roman"/>
          <w:sz w:val="28"/>
          <w:szCs w:val="28"/>
        </w:rPr>
      </w:pPr>
      <w:r w:rsidRPr="005104F6">
        <w:rPr>
          <w:rFonts w:ascii="Times New Roman" w:eastAsia="Calibri" w:hAnsi="Times New Roman" w:cs="Times New Roman"/>
          <w:sz w:val="28"/>
          <w:szCs w:val="28"/>
        </w:rPr>
        <w:t>Судом установлено, что предъявленное Велюга А.А. обвинение в совершении преступления, предусмотренного ч. 1 ст. 194 УК РФ, подтверждается доказательствами, собранными по уголовному делу, и в материалах уголовного дела содержатся достаточные сведения, позволяющие принять итоговое решение о прекращении уголовного дела и назначении подсудимому меры уголовно-правового характера в виде судебного штрафа.</w:t>
      </w:r>
    </w:p>
    <w:p w:rsidR="005104F6" w:rsidRPr="005104F6" w:rsidRDefault="005104F6" w:rsidP="005104F6">
      <w:pPr>
        <w:spacing w:after="0" w:line="240" w:lineRule="auto"/>
        <w:ind w:firstLine="426"/>
        <w:jc w:val="both"/>
        <w:rPr>
          <w:rFonts w:ascii="Times New Roman" w:eastAsia="Times New Roman" w:hAnsi="Times New Roman" w:cs="Times New Roman"/>
          <w:sz w:val="28"/>
          <w:szCs w:val="28"/>
          <w:lang w:eastAsia="ru-RU"/>
        </w:rPr>
      </w:pPr>
      <w:r w:rsidRPr="005104F6">
        <w:rPr>
          <w:rFonts w:ascii="Times New Roman" w:eastAsia="Times New Roman" w:hAnsi="Times New Roman" w:cs="Times New Roman"/>
          <w:sz w:val="28"/>
          <w:szCs w:val="28"/>
          <w:lang w:eastAsia="ru-RU"/>
        </w:rPr>
        <w:t>В соответствии со ст. 76.2 УК РФ лицо, впервые совершившее преступление небольшой или средней тяжести, может быть освобождено судом от уголовной ответственности с назначением судебного штрафа в случае, если оно возместило ущерб или иным образом загладило причиненный преступлением вред.</w:t>
      </w:r>
    </w:p>
    <w:p w:rsidR="005104F6" w:rsidRPr="005104F6" w:rsidRDefault="005104F6" w:rsidP="005104F6">
      <w:pPr>
        <w:spacing w:after="0" w:line="240" w:lineRule="auto"/>
        <w:ind w:firstLine="426"/>
        <w:jc w:val="both"/>
        <w:rPr>
          <w:rFonts w:ascii="Times New Roman" w:eastAsia="Times New Roman" w:hAnsi="Times New Roman" w:cs="Times New Roman"/>
          <w:sz w:val="28"/>
          <w:szCs w:val="28"/>
          <w:lang w:eastAsia="ru-RU"/>
        </w:rPr>
      </w:pPr>
      <w:r w:rsidRPr="005104F6">
        <w:rPr>
          <w:rFonts w:ascii="Times New Roman" w:eastAsia="Times New Roman" w:hAnsi="Times New Roman" w:cs="Times New Roman"/>
          <w:sz w:val="28"/>
          <w:szCs w:val="28"/>
          <w:lang w:eastAsia="ru-RU"/>
        </w:rPr>
        <w:t>По смыслу закона, прекращение уголовного дела по основаниям, предусмотренным ст. 76.2 УК РФ, без участия в уголовном деле потерпевшего или при отсутствии наступившего вреда, возможно при условии, если после совершения преступления обвиняемый принял активные меры, направленные на восстановление нарушенных в результате преступления законных интересов личности, общества и государства.</w:t>
      </w:r>
    </w:p>
    <w:p w:rsidR="005104F6" w:rsidRPr="005104F6" w:rsidRDefault="005104F6" w:rsidP="005104F6">
      <w:pPr>
        <w:autoSpaceDE w:val="0"/>
        <w:autoSpaceDN w:val="0"/>
        <w:adjustRightInd w:val="0"/>
        <w:spacing w:after="0" w:line="240" w:lineRule="auto"/>
        <w:ind w:firstLine="426"/>
        <w:jc w:val="both"/>
        <w:rPr>
          <w:rFonts w:ascii="Times New Roman" w:eastAsia="Calibri" w:hAnsi="Times New Roman" w:cs="Times New Roman"/>
          <w:sz w:val="28"/>
          <w:szCs w:val="28"/>
        </w:rPr>
      </w:pPr>
      <w:r w:rsidRPr="005104F6">
        <w:rPr>
          <w:rFonts w:ascii="Times New Roman" w:eastAsia="Calibri" w:hAnsi="Times New Roman" w:cs="Times New Roman"/>
          <w:sz w:val="28"/>
          <w:szCs w:val="28"/>
        </w:rPr>
        <w:t>Как следует из материалов уголовного дела, органами предварительного расследования Велюга А.А. обвиняется в совершении преступления, предусмотренного ч. 1 ст. 194 УК РФ, отнесенного уголовным законом к категории небольшой тяжести.</w:t>
      </w:r>
    </w:p>
    <w:p w:rsidR="005104F6" w:rsidRPr="005104F6" w:rsidRDefault="005104F6" w:rsidP="005104F6">
      <w:pPr>
        <w:autoSpaceDE w:val="0"/>
        <w:autoSpaceDN w:val="0"/>
        <w:adjustRightInd w:val="0"/>
        <w:spacing w:after="0" w:line="240" w:lineRule="auto"/>
        <w:ind w:firstLine="426"/>
        <w:jc w:val="both"/>
        <w:rPr>
          <w:rFonts w:ascii="Times New Roman" w:eastAsia="Calibri" w:hAnsi="Times New Roman" w:cs="Times New Roman"/>
          <w:sz w:val="28"/>
          <w:szCs w:val="28"/>
        </w:rPr>
      </w:pPr>
      <w:r w:rsidRPr="005104F6">
        <w:rPr>
          <w:rFonts w:ascii="Times New Roman" w:eastAsia="Calibri" w:hAnsi="Times New Roman" w:cs="Times New Roman"/>
          <w:sz w:val="28"/>
          <w:szCs w:val="28"/>
        </w:rPr>
        <w:t xml:space="preserve">Велюга А.А. ранее не судим, полностью признал свою вину, негативные последствия, причиненные преступлением охраняемым уголовным законом </w:t>
      </w:r>
      <w:r w:rsidRPr="005104F6">
        <w:rPr>
          <w:rFonts w:ascii="Times New Roman" w:eastAsia="Calibri" w:hAnsi="Times New Roman" w:cs="Times New Roman"/>
          <w:sz w:val="28"/>
          <w:szCs w:val="28"/>
        </w:rPr>
        <w:lastRenderedPageBreak/>
        <w:t>общественным интересам, компенсированы. Данные обстоятельства свидетельствуют о снижении степени общественной опасности преступления, в связи с чем суд полагает необходимым ходатайство стороны защиты удовлетворить и прекратить уголовное дело в отношении Велюга А.А., применив к нему меру уголовно-правового характера в виде судебного штрафа.</w:t>
      </w:r>
    </w:p>
    <w:p w:rsidR="005104F6" w:rsidRPr="005104F6" w:rsidRDefault="005104F6" w:rsidP="005104F6">
      <w:pPr>
        <w:autoSpaceDE w:val="0"/>
        <w:autoSpaceDN w:val="0"/>
        <w:adjustRightInd w:val="0"/>
        <w:spacing w:after="0" w:line="240" w:lineRule="auto"/>
        <w:ind w:firstLine="426"/>
        <w:jc w:val="both"/>
        <w:rPr>
          <w:rFonts w:ascii="Times New Roman" w:eastAsia="Calibri" w:hAnsi="Times New Roman" w:cs="Times New Roman"/>
          <w:sz w:val="28"/>
          <w:szCs w:val="28"/>
        </w:rPr>
      </w:pPr>
      <w:r w:rsidRPr="005104F6">
        <w:rPr>
          <w:rFonts w:ascii="Times New Roman" w:eastAsia="Calibri" w:hAnsi="Times New Roman" w:cs="Times New Roman"/>
          <w:sz w:val="28"/>
          <w:szCs w:val="28"/>
        </w:rPr>
        <w:t>Определяя размер судебного штрафа, суд учитывает сведения о тяжести инкриминируемого подсудимому деяния, имущественное положение подсудимого, то, что он является иностранным гражданином, имеет возможность работать, на иждивении лиц не имеет.</w:t>
      </w:r>
    </w:p>
    <w:p w:rsidR="005104F6" w:rsidRPr="005104F6" w:rsidRDefault="005104F6" w:rsidP="005104F6">
      <w:pPr>
        <w:spacing w:after="0" w:line="240" w:lineRule="auto"/>
        <w:ind w:firstLine="426"/>
        <w:jc w:val="both"/>
        <w:rPr>
          <w:rFonts w:ascii="Times New Roman" w:eastAsia="Arial" w:hAnsi="Times New Roman" w:cs="Times New Roman"/>
          <w:sz w:val="28"/>
          <w:szCs w:val="28"/>
        </w:rPr>
      </w:pPr>
      <w:r w:rsidRPr="005104F6">
        <w:rPr>
          <w:rFonts w:ascii="Times New Roman" w:eastAsia="Arial" w:hAnsi="Times New Roman" w:cs="Times New Roman"/>
          <w:sz w:val="28"/>
          <w:szCs w:val="28"/>
        </w:rPr>
        <w:t xml:space="preserve">Судьбу вещественных доказательств суд разрешает в соответствии с требованиями ст. 81 УПК РФ: копию акта камеральной таможенной проверки № 10210000/210/011024/A000086 от 01.10.2024; РКТ-10210000-24/000117; РКТ-10210000-24/000118; ведомости банковского контроля по контракту от 17.10.2022; решение таможенного органа о внесении изменений (дополнений) в сведения, заявленные в ДТ от 14.11.2024; уведомление о закрытии процедуры от 14.11.2024; копии электронных ДТ 10228010/110923/5150097; запрос (автоматический) о предоставлении документов от 11.09.2023 №1; копию международной товарно-транспортной накладной №23/AR-03-001512; контракт № GOL04-15 от 03.10.2022; копию дополнительного соглашения б/н к контракту; выписки из ЕГРЮЛ №ЮЭ9965-21-205883435 от 15.08.2021; свидетельства о постановке на учет российской организации; INVOICE №978-31/16-6-2 ОТ 26.04.2023; упаковочный лист №978-31/16-6-2 от 26.04.2023; регистрационное удостоверение на медицинское изделие Федеральной службы по надзору в сфере здравоохранения от 28.12.2021 №РЗН 2021/16145 с приложениями; техническое описание товара с иллюстрациями и характеристикой; свидетельство ФНС о постановке на учет российской организации в налоговом органе по месту нахождения на территории Российской Федерации от 19.04.2018; сведения из паспорта гражданина РФ; приказ №4 от 01.08.2021 сведения об организации ООО «РБА»; решение таможенного органа о внесении изменений (дополнений) в сведения, заявленные в ДТ от 14.11.2024; уведомление о закрытии процедуры от 14.11.2024; 10228010/060923/5145515; запрос (автоматический) о предоставлении документов от 06.09.2023 №1; INVOICE №978-31/16-6-1 от 26.04.2023; упаковочный лист №978-31/16-6-1 от 26.04.2023; запрос о предоставлении документов от 06.09.2023 №1; прайс лист от 26.04.2023 № GOL04-15-23, действует до 26.10.2023; платежное поручение №44 от 26.04.2023, подписанное филиалом ББР Банка (АО) Санкт-Петербург; запрос о предоставлении документов от 07.09.2023 №1; объяснения специалиста по ВЭД Балабанова П.И. от 06.09.2023 данные на Северо-Западный таможенный пост (ЦЭД); реестровой записи №РЗН 2021/16145 от 28.12.2021; спецификацию от 26.04.2023 по контракту № GOL04-15 от 03.10.2022; три CD-диска серебристого цвета Verbatim DVD-R; письмо из АО «Альфа-Банк» №941/804605 от 24.12.2024 с цифровым оптическим носителем - DVD-RW </w:t>
      </w:r>
      <w:r w:rsidRPr="005104F6">
        <w:rPr>
          <w:rFonts w:ascii="Times New Roman" w:eastAsia="Arial" w:hAnsi="Times New Roman" w:cs="Times New Roman"/>
          <w:sz w:val="28"/>
          <w:szCs w:val="28"/>
        </w:rPr>
        <w:lastRenderedPageBreak/>
        <w:t>702 МБ, письмо АО «ББР Банка» №13474 от 26.12.2024 с цифровым оптическим носителем - DVD-RW 702 МБ, хранящиеся в материалах уголовного дела, - хранить при уголовном деле весь срок его хранения.</w:t>
      </w:r>
    </w:p>
    <w:p w:rsidR="005104F6" w:rsidRPr="005104F6" w:rsidRDefault="005104F6" w:rsidP="005104F6">
      <w:pPr>
        <w:shd w:val="clear" w:color="auto" w:fill="FFFFFF"/>
        <w:spacing w:after="0" w:line="240" w:lineRule="auto"/>
        <w:ind w:firstLine="426"/>
        <w:jc w:val="both"/>
        <w:rPr>
          <w:rFonts w:ascii="Times New Roman" w:eastAsia="Calibri" w:hAnsi="Times New Roman" w:cs="Times New Roman"/>
          <w:sz w:val="28"/>
          <w:szCs w:val="28"/>
        </w:rPr>
      </w:pPr>
      <w:r w:rsidRPr="005104F6">
        <w:rPr>
          <w:rFonts w:ascii="Times New Roman" w:eastAsia="Calibri" w:hAnsi="Times New Roman" w:cs="Times New Roman"/>
          <w:sz w:val="28"/>
          <w:szCs w:val="28"/>
        </w:rPr>
        <w:t>На основании изложенного и руководствуясь ст. 76.2 УК РФ, ст.ст. 25.1, 446.1, 446.3 УПК РФ, суд</w:t>
      </w:r>
    </w:p>
    <w:p w:rsidR="005104F6" w:rsidRPr="005104F6" w:rsidRDefault="005104F6" w:rsidP="005104F6">
      <w:pPr>
        <w:spacing w:after="0" w:line="240" w:lineRule="auto"/>
        <w:ind w:firstLine="426"/>
        <w:jc w:val="both"/>
        <w:rPr>
          <w:rFonts w:ascii="Times New Roman" w:eastAsia="Times New Roman" w:hAnsi="Times New Roman" w:cs="Times New Roman"/>
          <w:sz w:val="28"/>
          <w:szCs w:val="28"/>
          <w:lang w:eastAsia="ru-RU"/>
        </w:rPr>
      </w:pPr>
    </w:p>
    <w:p w:rsidR="005104F6" w:rsidRPr="005104F6" w:rsidRDefault="005104F6" w:rsidP="005104F6">
      <w:pPr>
        <w:spacing w:after="0" w:line="240" w:lineRule="auto"/>
        <w:ind w:firstLine="426"/>
        <w:jc w:val="center"/>
        <w:rPr>
          <w:rFonts w:ascii="Times New Roman" w:eastAsia="Times New Roman" w:hAnsi="Times New Roman" w:cs="Times New Roman"/>
          <w:bCs/>
          <w:sz w:val="28"/>
          <w:szCs w:val="28"/>
          <w:lang w:eastAsia="ru-RU"/>
        </w:rPr>
      </w:pPr>
      <w:r w:rsidRPr="005104F6">
        <w:rPr>
          <w:rFonts w:ascii="Times New Roman" w:eastAsia="Times New Roman" w:hAnsi="Times New Roman" w:cs="Times New Roman"/>
          <w:bCs/>
          <w:sz w:val="28"/>
          <w:szCs w:val="28"/>
          <w:lang w:eastAsia="ru-RU"/>
        </w:rPr>
        <w:t>П О С Т А Н О В И Л:</w:t>
      </w:r>
    </w:p>
    <w:p w:rsidR="005104F6" w:rsidRPr="005104F6" w:rsidRDefault="005104F6" w:rsidP="005104F6">
      <w:pPr>
        <w:spacing w:after="0" w:line="240" w:lineRule="auto"/>
        <w:ind w:firstLine="426"/>
        <w:jc w:val="both"/>
        <w:rPr>
          <w:rFonts w:ascii="Times New Roman" w:eastAsia="Times New Roman" w:hAnsi="Times New Roman" w:cs="Times New Roman"/>
          <w:bCs/>
          <w:sz w:val="28"/>
          <w:szCs w:val="28"/>
          <w:lang w:eastAsia="ru-RU"/>
        </w:rPr>
      </w:pPr>
    </w:p>
    <w:p w:rsidR="005104F6" w:rsidRPr="005104F6" w:rsidRDefault="005104F6" w:rsidP="005104F6">
      <w:pPr>
        <w:spacing w:after="0" w:line="240" w:lineRule="auto"/>
        <w:ind w:firstLine="426"/>
        <w:jc w:val="both"/>
        <w:rPr>
          <w:rFonts w:ascii="Times New Roman" w:eastAsia="Calibri" w:hAnsi="Times New Roman" w:cs="Times New Roman"/>
          <w:sz w:val="28"/>
          <w:szCs w:val="28"/>
        </w:rPr>
      </w:pPr>
      <w:r w:rsidRPr="005104F6">
        <w:rPr>
          <w:rFonts w:ascii="Times New Roman" w:eastAsia="Calibri" w:hAnsi="Times New Roman" w:cs="Times New Roman"/>
          <w:sz w:val="28"/>
          <w:szCs w:val="28"/>
        </w:rPr>
        <w:t>Ходатайство подсудимого Велюги Александра Анатольевича и его защитника о прекращении уголовного дела с назначением меры уголовно-правового характера в виде судебного штрафа - удовлетворить.</w:t>
      </w:r>
    </w:p>
    <w:p w:rsidR="005104F6" w:rsidRPr="005104F6" w:rsidRDefault="005104F6" w:rsidP="005104F6">
      <w:pPr>
        <w:spacing w:after="0" w:line="240" w:lineRule="auto"/>
        <w:ind w:firstLine="426"/>
        <w:jc w:val="both"/>
        <w:rPr>
          <w:rFonts w:ascii="Times New Roman" w:eastAsia="Calibri" w:hAnsi="Times New Roman" w:cs="Times New Roman"/>
          <w:sz w:val="28"/>
          <w:szCs w:val="28"/>
        </w:rPr>
      </w:pPr>
      <w:r w:rsidRPr="005104F6">
        <w:rPr>
          <w:rFonts w:ascii="Times New Roman" w:eastAsia="Calibri" w:hAnsi="Times New Roman" w:cs="Times New Roman"/>
          <w:sz w:val="28"/>
          <w:szCs w:val="28"/>
        </w:rPr>
        <w:t>Уголовное дело в отношении Велюги Александра Анатольевича, обвиняемого в совершении преступления, предусмотренного ч. 1 ст. 194 УК РФ, - прекратить.</w:t>
      </w:r>
    </w:p>
    <w:p w:rsidR="005104F6" w:rsidRPr="005104F6" w:rsidRDefault="005104F6" w:rsidP="005104F6">
      <w:pPr>
        <w:spacing w:after="0" w:line="240" w:lineRule="auto"/>
        <w:ind w:firstLine="426"/>
        <w:jc w:val="both"/>
        <w:rPr>
          <w:rFonts w:ascii="Times New Roman" w:eastAsia="Calibri" w:hAnsi="Times New Roman" w:cs="Times New Roman"/>
          <w:sz w:val="28"/>
          <w:szCs w:val="28"/>
        </w:rPr>
      </w:pPr>
      <w:r w:rsidRPr="005104F6">
        <w:rPr>
          <w:rFonts w:ascii="Times New Roman" w:eastAsia="Calibri" w:hAnsi="Times New Roman" w:cs="Times New Roman"/>
          <w:sz w:val="28"/>
          <w:szCs w:val="28"/>
        </w:rPr>
        <w:t>Применить в отношении Велюги Александра Анатольевича меру уголовно-правового характера в виде судебного штрафа в размере 100 000 (ста тысяч) рублей.</w:t>
      </w:r>
    </w:p>
    <w:p w:rsidR="005104F6" w:rsidRPr="005104F6" w:rsidRDefault="005104F6" w:rsidP="005104F6">
      <w:pPr>
        <w:spacing w:after="0" w:line="240" w:lineRule="auto"/>
        <w:ind w:firstLine="426"/>
        <w:jc w:val="both"/>
        <w:rPr>
          <w:rFonts w:ascii="Times New Roman" w:eastAsia="Arial" w:hAnsi="Times New Roman" w:cs="Times New Roman"/>
          <w:sz w:val="28"/>
          <w:szCs w:val="28"/>
        </w:rPr>
      </w:pPr>
      <w:r w:rsidRPr="005104F6">
        <w:rPr>
          <w:rFonts w:ascii="Times New Roman" w:eastAsia="Arial" w:hAnsi="Times New Roman" w:cs="Times New Roman"/>
          <w:sz w:val="28"/>
          <w:szCs w:val="28"/>
        </w:rPr>
        <w:t xml:space="preserve">Вещественные доказательства, по вступлении постановления в законную силу: копию акта камеральной таможенной проверки №10210000/210/011024/A000086 от 01.10.2024; РКТ-10210000-24/000117; РКТ-10210000-24/000118; ведомости банковского контроля по контракту от 17.10.2022; решение таможенного органа о внесении изменений (дополнений) в сведения, заявленные в ДТ от 14.11.2024; уведомление о закрытии процедуры от 14.11.2024; копии электронных ДТ 10228010/110923/5150097; запрос (автоматический) о предоставлении документов от 11.09.2023 №1; копию международной товарно-транспортной накладной №23/AR-03-001512; контракт № GOL04-15 от 03.10.2022; копию дополнительного соглашения б/н к контракту; выписки из ЕГРЮЛ №ЮЭ9965-21-205883435 от 15.08.2021; свидетельства о постановке на учет российской организации; INVOICE №978-31/16-6-2 ОТ 26.04.2023; упаковочный лист №978-31/16-6-2 от 26.04.2023; регистрационное удостоверение на медицинское изделие Федеральной службы по надзору в сфере здравоохранения от 28.12.2021 №РЗН 2021/16145 с приложениями; техническое описание товара с иллюстрациями и характеристикой; свидетельство ФНС о постановке на учет российской организации в налоговом органе по месту нахождения на территории Российской Федерации от 19.04.2018; сведения из паспорта гражданина РФ; приказ №4 от 01.08.2021 сведения об организации ООО «РБА»; решение таможенного органа о внесении изменений (дополнений) в сведения, заявленные в ДТ от 14.11.2024; уведомление о закрытии процедуры от 14.11.2024; 10228010/060923/5145515; запрос (автоматический) о предоставлении документов от 06.09.2023 №1; INVOICE №978-31/16-6-1 от 26.04.2023; упаковочный лист №978-31/16-6-1 от 26.04.2023; запрос о предоставлении документов от 06.09.2023 №1; прайс лист от 26.04.2023 № GOL04-15-23, действует до 26.10.2023; платежное поручение №44 от 26.04.2023, </w:t>
      </w:r>
      <w:r w:rsidRPr="005104F6">
        <w:rPr>
          <w:rFonts w:ascii="Times New Roman" w:eastAsia="Arial" w:hAnsi="Times New Roman" w:cs="Times New Roman"/>
          <w:sz w:val="28"/>
          <w:szCs w:val="28"/>
        </w:rPr>
        <w:lastRenderedPageBreak/>
        <w:t>подписанное филиалом ББР Банка (АО) Санкт-Петербург; запрос о предоставлении документов от 07.09.2023 №1; объяснения специалиста по ВЭД Балабанова П.И. от 06.09.2023 данные на Северо-Западный таможенный пост (ЦЭД); реестровой записи №РЗН 2021/16145 от 28.12.2021; спецификацию от 26.04.2023 по контракту № GOL04-15 от 03.10.2022; три CD-диска серебристого цвета Verbatim DVD-R; письмо из АО «Альфа-Банк» №941/804605 от 24.12.2024 с цифровым оптическим носителем - DVD-RW 702 МБ, письмо АО «ББР Банка» №13474 от 26.12.2024 с цифровым оптическим носителем - DVD-RW 702 МБ, хранящиеся в материалах уголовного дела, - хранить при уголовном деле весь срок его хранения.</w:t>
      </w:r>
    </w:p>
    <w:p w:rsidR="005104F6" w:rsidRPr="005104F6" w:rsidRDefault="005104F6" w:rsidP="005104F6">
      <w:pPr>
        <w:spacing w:after="0" w:line="240" w:lineRule="auto"/>
        <w:ind w:firstLine="426"/>
        <w:jc w:val="both"/>
        <w:rPr>
          <w:rFonts w:ascii="Times New Roman" w:eastAsia="Calibri" w:hAnsi="Times New Roman" w:cs="Times New Roman"/>
          <w:sz w:val="28"/>
          <w:szCs w:val="28"/>
        </w:rPr>
      </w:pPr>
      <w:r w:rsidRPr="005104F6">
        <w:rPr>
          <w:rFonts w:ascii="Times New Roman" w:eastAsia="Calibri" w:hAnsi="Times New Roman" w:cs="Times New Roman"/>
          <w:sz w:val="28"/>
          <w:szCs w:val="28"/>
        </w:rPr>
        <w:t>Штраф подлежит оплате по следующим реквизитам: получатель Межрегиональное операционное  УФК (ФТС России), ИНН получателя 7730176610; КПП 773001001; ОКТМО 45328000; Банк получателя: Операционный департамент Банка России, Межрегиональное операционное  УФК г. Москва; БИК 024501901;  счет банка  получателя средств  40102810045370000002; счет получателя  средств - 03100643000000019502; КБК 15311603122019000140.</w:t>
      </w:r>
    </w:p>
    <w:p w:rsidR="005104F6" w:rsidRPr="005104F6" w:rsidRDefault="005104F6" w:rsidP="005104F6">
      <w:pPr>
        <w:spacing w:after="0" w:line="240" w:lineRule="auto"/>
        <w:ind w:firstLine="426"/>
        <w:jc w:val="both"/>
        <w:rPr>
          <w:rFonts w:ascii="Times New Roman" w:eastAsia="Calibri" w:hAnsi="Times New Roman" w:cs="Times New Roman"/>
          <w:sz w:val="28"/>
          <w:szCs w:val="28"/>
        </w:rPr>
      </w:pPr>
      <w:r w:rsidRPr="005104F6">
        <w:rPr>
          <w:rFonts w:ascii="Times New Roman" w:eastAsia="Calibri" w:hAnsi="Times New Roman" w:cs="Times New Roman"/>
          <w:sz w:val="28"/>
          <w:szCs w:val="28"/>
        </w:rPr>
        <w:t>Установить срок для уплаты судебного штрафа - 60 дней со дня вступления настоящего постановления в законную силу.</w:t>
      </w:r>
    </w:p>
    <w:p w:rsidR="005104F6" w:rsidRPr="005104F6" w:rsidRDefault="005104F6" w:rsidP="005104F6">
      <w:pPr>
        <w:spacing w:after="0" w:line="240" w:lineRule="auto"/>
        <w:ind w:firstLine="426"/>
        <w:jc w:val="both"/>
        <w:rPr>
          <w:rFonts w:ascii="Times New Roman" w:eastAsia="Calibri" w:hAnsi="Times New Roman" w:cs="Times New Roman"/>
          <w:sz w:val="28"/>
          <w:szCs w:val="28"/>
        </w:rPr>
      </w:pPr>
      <w:r w:rsidRPr="005104F6">
        <w:rPr>
          <w:rFonts w:ascii="Times New Roman" w:eastAsia="Calibri" w:hAnsi="Times New Roman" w:cs="Times New Roman"/>
          <w:sz w:val="28"/>
          <w:szCs w:val="28"/>
        </w:rPr>
        <w:t>Разъяснить Велюге А.А., что в случае неуплаты судебного штрафа в установленный судом срок, судебный штраф отменяется и лицо, в  отношении которого применена данная мера уголовно-правового характера, привлекается к уголовной ответственности по соответствующей статье Особенной части УК РФ.</w:t>
      </w:r>
    </w:p>
    <w:p w:rsidR="005104F6" w:rsidRPr="005104F6" w:rsidRDefault="005104F6" w:rsidP="005104F6">
      <w:pPr>
        <w:spacing w:after="0" w:line="240" w:lineRule="auto"/>
        <w:ind w:firstLine="426"/>
        <w:jc w:val="both"/>
        <w:rPr>
          <w:rFonts w:ascii="Times New Roman" w:eastAsia="Calibri" w:hAnsi="Times New Roman" w:cs="Times New Roman"/>
          <w:sz w:val="28"/>
          <w:szCs w:val="28"/>
        </w:rPr>
      </w:pPr>
      <w:r w:rsidRPr="005104F6">
        <w:rPr>
          <w:rFonts w:ascii="Times New Roman" w:eastAsia="Calibri" w:hAnsi="Times New Roman" w:cs="Times New Roman"/>
          <w:sz w:val="28"/>
          <w:szCs w:val="28"/>
        </w:rPr>
        <w:t>Разъяснить Велюге А.А. необходимость представления сведений об уплате судебного штрафа судебному приставу-исполнителю в течение 10 дней после истечения срока, установленного для уплаты судебного штрафа.</w:t>
      </w:r>
    </w:p>
    <w:p w:rsidR="005104F6" w:rsidRPr="005104F6" w:rsidRDefault="005104F6" w:rsidP="005104F6">
      <w:pPr>
        <w:autoSpaceDE w:val="0"/>
        <w:autoSpaceDN w:val="0"/>
        <w:adjustRightInd w:val="0"/>
        <w:spacing w:after="0" w:line="240" w:lineRule="auto"/>
        <w:ind w:firstLine="426"/>
        <w:jc w:val="both"/>
        <w:rPr>
          <w:rFonts w:ascii="Times New Roman" w:eastAsia="Calibri" w:hAnsi="Times New Roman" w:cs="Times New Roman"/>
          <w:sz w:val="28"/>
          <w:szCs w:val="28"/>
        </w:rPr>
      </w:pPr>
      <w:r w:rsidRPr="005104F6">
        <w:rPr>
          <w:rFonts w:ascii="Times New Roman" w:eastAsia="Calibri" w:hAnsi="Times New Roman" w:cs="Times New Roman"/>
          <w:sz w:val="28"/>
          <w:szCs w:val="28"/>
        </w:rPr>
        <w:t xml:space="preserve">Постановление может быть обжаловано в апелляционном порядке в Санкт-Петербургский городской суд, путем подачи апелляционной жалобы либо представления в Смольнинский районный суд Санкт-Петербурга в течение  15 суток со дня его вынесения. </w:t>
      </w:r>
    </w:p>
    <w:p w:rsidR="005104F6" w:rsidRPr="005104F6" w:rsidRDefault="005104F6" w:rsidP="005104F6">
      <w:pPr>
        <w:spacing w:after="0" w:line="240" w:lineRule="auto"/>
        <w:ind w:firstLine="426"/>
        <w:jc w:val="both"/>
        <w:rPr>
          <w:rFonts w:ascii="Times New Roman" w:eastAsia="Times New Roman" w:hAnsi="Times New Roman" w:cs="Times New Roman"/>
          <w:sz w:val="28"/>
          <w:szCs w:val="28"/>
          <w:lang w:eastAsia="ru-RU"/>
        </w:rPr>
      </w:pPr>
    </w:p>
    <w:p w:rsidR="005104F6" w:rsidRPr="005104F6" w:rsidRDefault="005104F6" w:rsidP="005104F6">
      <w:pPr>
        <w:overflowPunct w:val="0"/>
        <w:autoSpaceDE w:val="0"/>
        <w:autoSpaceDN w:val="0"/>
        <w:adjustRightInd w:val="0"/>
        <w:spacing w:after="0" w:line="240" w:lineRule="auto"/>
        <w:ind w:firstLine="426"/>
        <w:rPr>
          <w:rFonts w:ascii="Times New Roman" w:eastAsia="Times New Roman" w:hAnsi="Times New Roman" w:cs="Times New Roman"/>
          <w:sz w:val="26"/>
          <w:szCs w:val="26"/>
          <w:lang w:eastAsia="ru-RU"/>
        </w:rPr>
      </w:pPr>
      <w:r w:rsidRPr="005104F6">
        <w:rPr>
          <w:rFonts w:ascii="Times New Roman" w:eastAsia="Times New Roman" w:hAnsi="Times New Roman" w:cs="Times New Roman"/>
          <w:sz w:val="26"/>
          <w:szCs w:val="26"/>
          <w:lang w:eastAsia="ru-RU"/>
        </w:rPr>
        <w:t xml:space="preserve">Судья  </w:t>
      </w:r>
    </w:p>
    <w:p w:rsidR="005104F6" w:rsidRPr="005104F6" w:rsidRDefault="005104F6" w:rsidP="005104F6">
      <w:pPr>
        <w:rPr>
          <w:rFonts w:ascii="Calibri" w:eastAsia="Calibri" w:hAnsi="Calibri" w:cs="Times New Roman"/>
          <w:lang w:val="en-US"/>
        </w:rPr>
      </w:pPr>
    </w:p>
    <w:p w:rsidR="00EE48BC" w:rsidRDefault="00EE48BC">
      <w:bookmarkStart w:id="0" w:name="_GoBack"/>
      <w:bookmarkEnd w:id="0"/>
    </w:p>
    <w:sectPr w:rsidR="00EE48BC" w:rsidSect="00FA7EC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B12"/>
    <w:rsid w:val="005104F6"/>
    <w:rsid w:val="00EE48BC"/>
    <w:rsid w:val="00FF3B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3109</Words>
  <Characters>17727</Characters>
  <Application>Microsoft Office Word</Application>
  <DocSecurity>0</DocSecurity>
  <Lines>147</Lines>
  <Paragraphs>41</Paragraphs>
  <ScaleCrop>false</ScaleCrop>
  <Company/>
  <LinksUpToDate>false</LinksUpToDate>
  <CharactersWithSpaces>20795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OIS</dc:creator>
  <cp:keywords/>
  <dc:description/>
  <cp:lastModifiedBy>OIS</cp:lastModifiedBy>
  <cp:revision>2</cp:revision>
  <dcterms:created xsi:type="dcterms:W3CDTF">2026-02-03T06:58:00Z</dcterms:created>
  <dcterms:modified xsi:type="dcterms:W3CDTF">2026-02-03T06:59:00Z</dcterms:modified>
</cp:coreProperties>
</file>